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3D7B98" w:rsidRPr="003D7B98" w:rsidRDefault="003D7B98" w:rsidP="003D7B98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Pr="003D7B98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B98" w:rsidRPr="003D7B98" w:rsidRDefault="00767DBF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проектирования</w:t>
      </w:r>
      <w:r w:rsidR="003D7B98"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3D7B98" w:rsidRPr="003D7B98" w:rsidTr="003D7B98">
        <w:trPr>
          <w:trHeight w:val="409"/>
        </w:trPr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51.03.02 Народная художественная культура</w:t>
            </w:r>
          </w:p>
        </w:tc>
      </w:tr>
      <w:tr w:rsidR="003D7B98" w:rsidRPr="003D7B98" w:rsidTr="003D7B98">
        <w:trPr>
          <w:trHeight w:val="402"/>
        </w:trPr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3D7B98" w:rsidRPr="003D7B98" w:rsidRDefault="003D7B98" w:rsidP="003D7B98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p w:rsidR="003D7B98" w:rsidRPr="003D7B98" w:rsidRDefault="003D7B98" w:rsidP="003D7B9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D7B98" w:rsidRPr="003D7B98" w:rsidRDefault="003D7B98" w:rsidP="003D7B98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Рабочая программа дисциплины «Проектирование в сфере народной художественной культуры»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51.03.02 «</w:t>
      </w:r>
      <w:r w:rsidRPr="003D7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 художественная культура</w:t>
      </w: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20FE1" w:rsidRPr="00DC11F5" w:rsidRDefault="00D20FE1" w:rsidP="00D20FE1">
      <w:pPr>
        <w:ind w:firstLine="709"/>
        <w:jc w:val="both"/>
      </w:pPr>
      <w:r w:rsidRPr="002879A1">
        <w:t>Дисциплина относится к</w:t>
      </w:r>
      <w:r>
        <w:t xml:space="preserve"> части, формируемой участниками образовательных отношений</w:t>
      </w:r>
      <w:r w:rsidRPr="002879A1">
        <w:t xml:space="preserve"> Блока 1 «Дисциплины (модули)» учебного плана.</w:t>
      </w:r>
      <w:r w:rsidRPr="00DC11F5">
        <w:t xml:space="preserve"> </w:t>
      </w:r>
    </w:p>
    <w:p w:rsidR="00D20FE1" w:rsidRPr="00294B02" w:rsidRDefault="00D20FE1" w:rsidP="00D20FE1">
      <w:pPr>
        <w:shd w:val="clear" w:color="auto" w:fill="FFFFFF"/>
        <w:ind w:firstLine="374"/>
        <w:outlineLvl w:val="0"/>
        <w:rPr>
          <w:bCs/>
          <w:color w:val="22272F"/>
          <w:kern w:val="36"/>
        </w:rPr>
      </w:pPr>
      <w:proofErr w:type="gramStart"/>
      <w:r w:rsidRPr="00294B02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294B02">
        <w:rPr>
          <w:bCs/>
          <w:color w:val="22272F"/>
          <w:kern w:val="36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294B02">
        <w:rPr>
          <w:bCs/>
          <w:color w:val="22272F"/>
          <w:kern w:val="36"/>
        </w:rPr>
        <w:t xml:space="preserve"> образования и науки РФ 8 апреля 2014 г. N АК-44/05вн).</w:t>
      </w:r>
    </w:p>
    <w:p w:rsidR="00D20FE1" w:rsidRPr="00294B02" w:rsidRDefault="00D20FE1" w:rsidP="00D20FE1">
      <w:pPr>
        <w:shd w:val="clear" w:color="auto" w:fill="FFFFFF"/>
        <w:ind w:firstLine="374"/>
        <w:outlineLvl w:val="0"/>
        <w:rPr>
          <w:bCs/>
          <w:kern w:val="36"/>
        </w:rPr>
      </w:pPr>
      <w:r w:rsidRPr="00294B02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D7B98" w:rsidRPr="003D7B98" w:rsidRDefault="003D7B98" w:rsidP="003D7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4079"/>
      </w:tblGrid>
      <w:tr w:rsidR="003D7B98" w:rsidRPr="00767DBF" w:rsidTr="00911A0A">
        <w:tc>
          <w:tcPr>
            <w:tcW w:w="2269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079" w:type="dxa"/>
          </w:tcPr>
          <w:p w:rsidR="003D7B98" w:rsidRPr="008B0042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8B0042">
              <w:rPr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3D7B98" w:rsidRPr="00767DBF" w:rsidTr="00911A0A">
        <w:trPr>
          <w:trHeight w:val="70"/>
        </w:trPr>
        <w:tc>
          <w:tcPr>
            <w:tcW w:w="2269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 УК-2 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УК-2.1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Формулирует совокупность взаимосвязанных задач в рамках поставленной цели работы,</w:t>
            </w:r>
            <w:r w:rsidR="008B0042" w:rsidRPr="008B0042"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обеспечивающих ее достижение. Определяет ожидаемые результаты решения поставленных задач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УК-2.2.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Проектирует решение конкретной задачи проекта, выбирая оптимальный способ ее решения, исходя из действующих правовых норм и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УК-2.3.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Качественно решает конкретные задачи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(исследования, проекта, деятельности) за установленное время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УК-2.4.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Публично представляет результаты решения задач исследования, проекта, деятельности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4079" w:type="dxa"/>
          </w:tcPr>
          <w:p w:rsidR="003D7B98" w:rsidRPr="00874ECF" w:rsidRDefault="003D7B98" w:rsidP="003D7B98">
            <w:pPr>
              <w:contextualSpacing/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Знать: 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Законы зрительного восприятия, способность к са</w:t>
            </w:r>
            <w:r>
              <w:rPr>
                <w:sz w:val="24"/>
                <w:szCs w:val="24"/>
              </w:rPr>
              <w:t>моорганизации и самообразованию посредством создания композиций;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3D7B98" w:rsidRPr="008B0042">
              <w:rPr>
                <w:sz w:val="24"/>
                <w:szCs w:val="24"/>
              </w:rPr>
              <w:t>сновные принципы стилизации, декорирования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D7B98" w:rsidRPr="008B0042">
              <w:rPr>
                <w:sz w:val="24"/>
                <w:szCs w:val="24"/>
              </w:rPr>
              <w:t>оследовательность работы над длительным проектом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классические примеры декоративной керамики в интерьере.</w:t>
            </w:r>
          </w:p>
          <w:p w:rsidR="003D7B98" w:rsidRPr="00874ECF" w:rsidRDefault="003D7B98" w:rsidP="003D7B98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Уметь: 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="003D7B98" w:rsidRPr="008B0042">
              <w:rPr>
                <w:sz w:val="24"/>
                <w:szCs w:val="24"/>
              </w:rPr>
              <w:t>ворчески осмыслить выбранную тему по заданию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</w:t>
            </w:r>
            <w:r w:rsidR="003D7B98" w:rsidRPr="008B0042">
              <w:rPr>
                <w:color w:val="000000"/>
                <w:sz w:val="24"/>
                <w:szCs w:val="24"/>
              </w:rPr>
              <w:t>айти убедительное решение по предложенной теме задания, дополнительными изобразительными средствами добиваться образности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ф</w:t>
            </w:r>
            <w:r w:rsidR="003D7B98" w:rsidRPr="008B0042">
              <w:rPr>
                <w:sz w:val="24"/>
                <w:szCs w:val="24"/>
              </w:rPr>
              <w:t>ормировать направленность, уникальность и актуальности проекта.</w:t>
            </w:r>
          </w:p>
          <w:p w:rsidR="003D7B98" w:rsidRPr="00874ECF" w:rsidRDefault="003D7B98" w:rsidP="00874ECF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>Владеть: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 xml:space="preserve">приемами построения формы, </w:t>
            </w:r>
            <w:r>
              <w:rPr>
                <w:sz w:val="24"/>
                <w:szCs w:val="24"/>
              </w:rPr>
              <w:t>ее взаимосвязью с пространством;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="003D7B98" w:rsidRPr="008B0042">
              <w:rPr>
                <w:sz w:val="24"/>
                <w:szCs w:val="24"/>
              </w:rPr>
              <w:t>авыками выбирать оптимальные способы решения поставленных задач, исходя из действующих правовых норм, имеющихся ресурсов и ограничений</w:t>
            </w:r>
          </w:p>
        </w:tc>
      </w:tr>
      <w:tr w:rsidR="00767DBF" w:rsidRPr="003D7B98" w:rsidTr="00911A0A">
        <w:trPr>
          <w:trHeight w:val="70"/>
        </w:trPr>
        <w:tc>
          <w:tcPr>
            <w:tcW w:w="2269" w:type="dxa"/>
          </w:tcPr>
          <w:p w:rsidR="003C4467" w:rsidRDefault="00767DBF" w:rsidP="000F4F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3C4467">
              <w:rPr>
                <w:sz w:val="28"/>
                <w:szCs w:val="28"/>
              </w:rPr>
              <w:t>-6</w:t>
            </w:r>
          </w:p>
          <w:p w:rsidR="000F4FA4" w:rsidRPr="000F4FA4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0F4FA4">
              <w:rPr>
                <w:rFonts w:eastAsia="Calibri"/>
                <w:sz w:val="24"/>
                <w:szCs w:val="24"/>
              </w:rPr>
              <w:t xml:space="preserve"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</w:t>
            </w:r>
            <w:r w:rsidRPr="000F4FA4">
              <w:rPr>
                <w:rFonts w:eastAsia="Calibri"/>
                <w:sz w:val="24"/>
                <w:szCs w:val="24"/>
              </w:rPr>
              <w:lastRenderedPageBreak/>
              <w:t>отношений</w:t>
            </w:r>
          </w:p>
          <w:p w:rsidR="00767DBF" w:rsidRPr="003D7B98" w:rsidRDefault="00767DBF" w:rsidP="003D7B98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</w:t>
            </w:r>
            <w:r w:rsidR="000F4FA4" w:rsidRPr="000F4FA4">
              <w:rPr>
                <w:sz w:val="24"/>
                <w:szCs w:val="24"/>
              </w:rPr>
              <w:t>.1.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Знать: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процессы развития творческих способностей участников коллектива, художественно-эстетических потребностей, интересов, национальных и культурных вкусов.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.2.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Уметь: 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осуществить общее художественное руководство этнокультурными центрами, студиями декоративно-прикладного творчества;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lastRenderedPageBreak/>
              <w:t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.3.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Владеть: </w:t>
            </w:r>
          </w:p>
          <w:p w:rsidR="00767DBF" w:rsidRPr="00146E4B" w:rsidRDefault="000F4FA4" w:rsidP="003D7B98">
            <w:pPr>
              <w:contextualSpacing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4079" w:type="dxa"/>
          </w:tcPr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lastRenderedPageBreak/>
              <w:t>Знает: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- приемы </w:t>
            </w:r>
            <w:r w:rsidR="008B0042">
              <w:rPr>
                <w:sz w:val="24"/>
                <w:szCs w:val="24"/>
              </w:rPr>
              <w:t>и методику проектирования изделий НХК</w:t>
            </w:r>
            <w:r w:rsidRPr="008B0042">
              <w:rPr>
                <w:sz w:val="24"/>
                <w:szCs w:val="24"/>
              </w:rPr>
              <w:t xml:space="preserve"> в русле национальных этнокультурных и этнохудожественных традиций на основе использования традиционных навыков. 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Умеет: 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в национальных традициях;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lastRenderedPageBreak/>
              <w:t>- организовать самостоятельную работу по утвержденным проектам.</w:t>
            </w:r>
          </w:p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Владеет: </w:t>
            </w:r>
          </w:p>
          <w:p w:rsidR="00767DBF" w:rsidRPr="00911A0A" w:rsidRDefault="000F4FA4" w:rsidP="004524BD">
            <w:pPr>
              <w:contextualSpacing/>
              <w:jc w:val="both"/>
              <w:rPr>
                <w:b/>
                <w:sz w:val="28"/>
                <w:szCs w:val="28"/>
                <w:highlight w:val="yellow"/>
              </w:rPr>
            </w:pPr>
            <w:r w:rsidRPr="008B0042">
              <w:rPr>
                <w:color w:val="000000"/>
                <w:sz w:val="24"/>
                <w:szCs w:val="24"/>
              </w:rPr>
              <w:t xml:space="preserve">- техниками выполнения работ и методикой </w:t>
            </w:r>
            <w:r w:rsidR="004524BD">
              <w:rPr>
                <w:color w:val="000000"/>
                <w:sz w:val="24"/>
                <w:szCs w:val="24"/>
              </w:rPr>
              <w:t>проектирования</w:t>
            </w:r>
            <w:r w:rsidRPr="008B0042">
              <w:rPr>
                <w:color w:val="000000"/>
                <w:sz w:val="24"/>
                <w:szCs w:val="24"/>
              </w:rPr>
              <w:t xml:space="preserve"> в области </w:t>
            </w:r>
            <w:r w:rsidR="004524BD">
              <w:rPr>
                <w:color w:val="000000"/>
                <w:sz w:val="24"/>
                <w:szCs w:val="24"/>
              </w:rPr>
              <w:t>НХК</w:t>
            </w:r>
          </w:p>
        </w:tc>
      </w:tr>
    </w:tbl>
    <w:p w:rsidR="003D7B98" w:rsidRP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D7B98" w:rsidRPr="00767DBF" w:rsidRDefault="003D7B98" w:rsidP="003D7B98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исциплина относится к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формируемой</w:t>
      </w:r>
      <w:r w:rsidR="004C0E5C" w:rsidRP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плана.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89"/>
        <w:gridCol w:w="2690"/>
        <w:gridCol w:w="2690"/>
      </w:tblGrid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689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689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права в сфере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и маркетинг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Антикоррупционная политика в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1A0A" w:rsidRPr="00767DBF" w:rsidTr="00911A0A">
        <w:tc>
          <w:tcPr>
            <w:tcW w:w="1565" w:type="dxa"/>
            <w:shd w:val="clear" w:color="auto" w:fill="auto"/>
          </w:tcPr>
          <w:p w:rsidR="00911A0A" w:rsidRPr="00767DBF" w:rsidRDefault="003C4467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689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</w:t>
            </w: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лористика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текстиля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Художественная обработка материалов </w:t>
            </w: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декоративно-прикладного искусства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искусств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Декоративная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 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D7B98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D20FE1" w:rsidRPr="00D20FE1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8"/>
        <w:gridCol w:w="5788"/>
        <w:gridCol w:w="1668"/>
        <w:gridCol w:w="1642"/>
      </w:tblGrid>
      <w:tr w:rsidR="003D7B98" w:rsidRPr="00767DBF" w:rsidTr="00C2176C">
        <w:tc>
          <w:tcPr>
            <w:tcW w:w="6036" w:type="dxa"/>
            <w:gridSpan w:val="2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D7B98" w:rsidRPr="00767DBF" w:rsidTr="00C2176C">
        <w:trPr>
          <w:trHeight w:val="112"/>
        </w:trPr>
        <w:tc>
          <w:tcPr>
            <w:tcW w:w="6036" w:type="dxa"/>
            <w:gridSpan w:val="2"/>
            <w:vMerge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8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2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Общая трудоемкость</w:t>
            </w:r>
            <w:r w:rsidRPr="00767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  <w:tc>
          <w:tcPr>
            <w:tcW w:w="1642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</w:tr>
      <w:tr w:rsidR="003D7B98" w:rsidRPr="00767DBF" w:rsidTr="00C2176C">
        <w:trPr>
          <w:trHeight w:val="360"/>
        </w:trPr>
        <w:tc>
          <w:tcPr>
            <w:tcW w:w="6036" w:type="dxa"/>
            <w:gridSpan w:val="2"/>
          </w:tcPr>
          <w:p w:rsidR="003D7B98" w:rsidRPr="00767DBF" w:rsidRDefault="003D7B98" w:rsidP="00BA6853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Семестр</w:t>
            </w:r>
            <w:r w:rsidR="00BA6853">
              <w:rPr>
                <w:b/>
                <w:sz w:val="24"/>
                <w:szCs w:val="24"/>
              </w:rPr>
              <w:t>/курс(ЗО)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3D7B98" w:rsidRPr="00767DBF" w:rsidTr="00C2176C">
        <w:trPr>
          <w:trHeight w:val="256"/>
        </w:trPr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Контактная работа</w:t>
            </w:r>
            <w:r w:rsidRPr="00767DBF">
              <w:rPr>
                <w:sz w:val="24"/>
                <w:szCs w:val="24"/>
              </w:rPr>
              <w:t xml:space="preserve"> </w:t>
            </w:r>
            <w:r w:rsidRPr="00767DBF">
              <w:rPr>
                <w:b/>
                <w:sz w:val="24"/>
                <w:szCs w:val="24"/>
              </w:rPr>
              <w:t>с преподавателем</w:t>
            </w:r>
            <w:r w:rsidRPr="00767DBF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3D7B98" w:rsidRPr="00767DBF" w:rsidTr="00C2176C">
        <w:tc>
          <w:tcPr>
            <w:tcW w:w="248" w:type="dxa"/>
            <w:vMerge w:val="restart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Лекции (ЛК)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7B98" w:rsidRPr="00767DBF" w:rsidTr="00C2176C">
        <w:trPr>
          <w:trHeight w:val="260"/>
        </w:trPr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A6853">
              <w:rPr>
                <w:sz w:val="24"/>
                <w:szCs w:val="24"/>
              </w:rPr>
              <w:t>8</w:t>
            </w:r>
            <w:r w:rsidR="004D484E">
              <w:rPr>
                <w:sz w:val="24"/>
                <w:szCs w:val="24"/>
              </w:rPr>
              <w:t xml:space="preserve"> (17</w:t>
            </w:r>
            <w:r w:rsidR="00C2176C">
              <w:rPr>
                <w:sz w:val="24"/>
                <w:szCs w:val="24"/>
              </w:rPr>
              <w:t>*</w:t>
            </w:r>
            <w:r w:rsidR="007868D2">
              <w:rPr>
                <w:sz w:val="24"/>
                <w:szCs w:val="24"/>
              </w:rPr>
              <w:t>)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B98" w:rsidRPr="00767DBF">
              <w:rPr>
                <w:sz w:val="24"/>
                <w:szCs w:val="24"/>
              </w:rPr>
              <w:t>2</w:t>
            </w:r>
            <w:r w:rsidR="003B081C">
              <w:rPr>
                <w:sz w:val="24"/>
                <w:szCs w:val="24"/>
              </w:rPr>
              <w:t xml:space="preserve"> (6</w:t>
            </w:r>
            <w:r w:rsidR="00C2176C">
              <w:rPr>
                <w:sz w:val="24"/>
                <w:szCs w:val="24"/>
              </w:rPr>
              <w:t>*</w:t>
            </w:r>
            <w:r w:rsidR="003B081C">
              <w:rPr>
                <w:sz w:val="24"/>
                <w:szCs w:val="24"/>
              </w:rPr>
              <w:t>)</w:t>
            </w:r>
          </w:p>
        </w:tc>
      </w:tr>
      <w:tr w:rsidR="004D484E" w:rsidRPr="00767DBF" w:rsidTr="004D484E">
        <w:trPr>
          <w:trHeight w:val="313"/>
        </w:trPr>
        <w:tc>
          <w:tcPr>
            <w:tcW w:w="248" w:type="dxa"/>
            <w:vMerge/>
          </w:tcPr>
          <w:p w:rsidR="004D484E" w:rsidRPr="00767DBF" w:rsidRDefault="004D484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4D484E" w:rsidRPr="00BA6853" w:rsidRDefault="004D484E" w:rsidP="003D7B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668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7B98" w:rsidRPr="00767DBF" w:rsidTr="00C2176C"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Промежуточная аттестация: </w:t>
            </w:r>
            <w:r w:rsidR="00863DA6">
              <w:rPr>
                <w:sz w:val="24"/>
                <w:szCs w:val="24"/>
                <w:u w:val="single"/>
              </w:rPr>
              <w:t>зачет,</w:t>
            </w:r>
            <w:r w:rsidRPr="00767DBF">
              <w:rPr>
                <w:sz w:val="24"/>
                <w:szCs w:val="24"/>
                <w:u w:val="single"/>
              </w:rPr>
              <w:t xml:space="preserve"> экзамен </w:t>
            </w:r>
            <w:r w:rsidRPr="00767DBF"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4D484E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D7B98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27(25/2)</w:t>
            </w:r>
          </w:p>
        </w:tc>
        <w:tc>
          <w:tcPr>
            <w:tcW w:w="1642" w:type="dxa"/>
          </w:tcPr>
          <w:p w:rsidR="003D7B98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D484E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11(9/2)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  <w:r w:rsidRPr="00767DBF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68" w:type="dxa"/>
          </w:tcPr>
          <w:p w:rsidR="003D7B98" w:rsidRPr="00BA6853" w:rsidRDefault="00BA6853" w:rsidP="003D7B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93</w:t>
            </w:r>
          </w:p>
        </w:tc>
      </w:tr>
    </w:tbl>
    <w:p w:rsidR="00D20FE1" w:rsidRDefault="00D20FE1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C2176C" w:rsidRPr="00C2176C" w:rsidRDefault="00C2176C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6C">
        <w:rPr>
          <w:rFonts w:ascii="Calibri" w:eastAsia="Calibri" w:hAnsi="Calibri" w:cs="Times New Roman"/>
          <w:b/>
        </w:rPr>
        <w:t>* -</w:t>
      </w:r>
      <w:r w:rsidRPr="00C2176C"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Дисциплина частично 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реализуется в </w:t>
      </w:r>
      <w:r w:rsidRPr="00C2176C">
        <w:rPr>
          <w:rFonts w:ascii="Times New Roman" w:eastAsia="Calibri" w:hAnsi="Times New Roman" w:cs="Times New Roman"/>
          <w:b/>
          <w:sz w:val="24"/>
          <w:szCs w:val="24"/>
        </w:rPr>
        <w:t>форме практической подготовки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. Практическая подготовка организуется путем выполнения практических заданий, содержание которых направлено на освоение профессиональных компетенций. Практическая подготовка является частью </w:t>
      </w:r>
      <w:r>
        <w:rPr>
          <w:rFonts w:ascii="Times New Roman" w:eastAsia="Calibri" w:hAnsi="Times New Roman" w:cs="Times New Roman"/>
          <w:sz w:val="24"/>
          <w:szCs w:val="24"/>
        </w:rPr>
        <w:t>практических занятий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eastAsia="Calibri" w:hAnsi="Times New Roman" w:cs="Times New Roman"/>
          <w:sz w:val="24"/>
          <w:szCs w:val="24"/>
        </w:rPr>
        <w:t>пра</w:t>
      </w:r>
      <w:r w:rsidRPr="00C2176C">
        <w:rPr>
          <w:rFonts w:ascii="Times New Roman" w:eastAsia="Calibri" w:hAnsi="Times New Roman" w:cs="Times New Roman"/>
          <w:sz w:val="24"/>
          <w:szCs w:val="24"/>
        </w:rPr>
        <w:t>ктических заня</w:t>
      </w:r>
      <w:r>
        <w:rPr>
          <w:rFonts w:ascii="Times New Roman" w:eastAsia="Calibri" w:hAnsi="Times New Roman" w:cs="Times New Roman"/>
          <w:sz w:val="24"/>
          <w:szCs w:val="24"/>
        </w:rPr>
        <w:t>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4540B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40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3D7B98" w:rsidRPr="00767DBF" w:rsidTr="003D7B98">
        <w:tc>
          <w:tcPr>
            <w:tcW w:w="66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3D7B98" w:rsidRPr="00767DBF" w:rsidTr="003D7B98">
        <w:tc>
          <w:tcPr>
            <w:tcW w:w="664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3D7B98" w:rsidRPr="00767DBF" w:rsidTr="003D7B98">
        <w:trPr>
          <w:trHeight w:val="397"/>
        </w:trPr>
        <w:tc>
          <w:tcPr>
            <w:tcW w:w="66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4540B8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FA78A2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 w:rsidR="00FA78A2">
              <w:rPr>
                <w:sz w:val="24"/>
                <w:szCs w:val="24"/>
              </w:rPr>
              <w:t xml:space="preserve">Проектирование и </w:t>
            </w:r>
            <w:r w:rsidR="00FA78A2">
              <w:rPr>
                <w:sz w:val="24"/>
                <w:szCs w:val="24"/>
              </w:rPr>
              <w:lastRenderedPageBreak/>
              <w:t xml:space="preserve">особенности проектной деятельности. </w:t>
            </w:r>
            <w:r w:rsidR="00793FC7"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3D7B98" w:rsidRPr="00767DBF" w:rsidTr="00756C57">
        <w:trPr>
          <w:trHeight w:val="847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BB015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 w:rsidR="00BB0158">
              <w:rPr>
                <w:sz w:val="24"/>
                <w:szCs w:val="24"/>
              </w:rPr>
              <w:t>Проектная деятельность как творческий процесс</w:t>
            </w:r>
            <w:r w:rsidR="00C96A2E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40</w:t>
            </w:r>
          </w:p>
        </w:tc>
      </w:tr>
      <w:tr w:rsidR="00AA37CC" w:rsidRPr="00767DBF" w:rsidTr="00C96A2E">
        <w:trPr>
          <w:trHeight w:val="1571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AA37CC"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="00AA37CC"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 w:rsidR="00C96A2E">
              <w:rPr>
                <w:sz w:val="24"/>
                <w:szCs w:val="24"/>
              </w:rPr>
              <w:t>в процессе р</w:t>
            </w:r>
            <w:r>
              <w:rPr>
                <w:sz w:val="24"/>
                <w:szCs w:val="24"/>
              </w:rPr>
              <w:t>азработки формы</w:t>
            </w:r>
          </w:p>
          <w:p w:rsidR="00AA37CC" w:rsidRPr="00767DBF" w:rsidRDefault="00C96A2E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7B98" w:rsidRPr="00767DBF" w:rsidTr="00C96A2E">
        <w:trPr>
          <w:trHeight w:val="1169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3D7B98" w:rsidRPr="00C96A2E">
              <w:rPr>
                <w:sz w:val="24"/>
                <w:szCs w:val="24"/>
              </w:rPr>
              <w:t>.</w:t>
            </w:r>
            <w:r w:rsidR="00BB0158" w:rsidRPr="00C96A2E">
              <w:rPr>
                <w:sz w:val="24"/>
                <w:szCs w:val="24"/>
              </w:rPr>
              <w:t xml:space="preserve"> </w:t>
            </w:r>
            <w:r w:rsidR="00C96A2E" w:rsidRPr="00C96A2E">
              <w:rPr>
                <w:sz w:val="24"/>
                <w:szCs w:val="24"/>
              </w:rPr>
              <w:t>Композиция в проектировании</w:t>
            </w:r>
            <w:r w:rsidR="00C96A2E">
              <w:t xml:space="preserve">: </w:t>
            </w:r>
            <w:r w:rsidR="00C96A2E" w:rsidRPr="00C96A2E">
              <w:rPr>
                <w:sz w:val="24"/>
                <w:szCs w:val="24"/>
              </w:rPr>
              <w:t>её типы, виды, закономерности и средства.</w:t>
            </w:r>
            <w:r w:rsidR="00C96A2E">
              <w:t xml:space="preserve">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D05976" w:rsidP="007A6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6FC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20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  <w:r w:rsidR="00C96A2E">
              <w:rPr>
                <w:sz w:val="24"/>
                <w:szCs w:val="24"/>
              </w:rPr>
              <w:t>. Методы, принципы и вид</w:t>
            </w:r>
            <w:r w:rsidR="004540B8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35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</w:t>
            </w:r>
            <w:r w:rsidR="00C96A2E">
              <w:rPr>
                <w:sz w:val="24"/>
                <w:szCs w:val="24"/>
              </w:rPr>
              <w:t xml:space="preserve">. Последовательность процесса проектирования художественных изделий. </w:t>
            </w:r>
          </w:p>
        </w:tc>
        <w:tc>
          <w:tcPr>
            <w:tcW w:w="992" w:type="dxa"/>
          </w:tcPr>
          <w:p w:rsidR="00AA37CC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96A2E" w:rsidRPr="00767DBF" w:rsidTr="003B081C">
        <w:trPr>
          <w:trHeight w:val="1686"/>
        </w:trPr>
        <w:tc>
          <w:tcPr>
            <w:tcW w:w="664" w:type="dxa"/>
          </w:tcPr>
          <w:p w:rsidR="00C96A2E" w:rsidRPr="00767DBF" w:rsidRDefault="00C96A2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C96A2E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</w:t>
            </w:r>
            <w:r w:rsidR="00C96A2E">
              <w:rPr>
                <w:sz w:val="24"/>
                <w:szCs w:val="24"/>
              </w:rPr>
              <w:t>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6A2E" w:rsidRPr="00767DBF" w:rsidRDefault="00D0597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96A2E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C96A2E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1</w:t>
            </w:r>
            <w:r w:rsidR="00C96A2E">
              <w:rPr>
                <w:b/>
                <w:sz w:val="24"/>
                <w:szCs w:val="24"/>
              </w:rPr>
              <w:t>9</w:t>
            </w:r>
          </w:p>
        </w:tc>
      </w:tr>
    </w:tbl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7A6FCF" w:rsidRPr="00767DBF" w:rsidTr="00874ECF">
        <w:tc>
          <w:tcPr>
            <w:tcW w:w="66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7A6FCF" w:rsidRPr="00767DBF" w:rsidTr="00874ECF">
        <w:tc>
          <w:tcPr>
            <w:tcW w:w="664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7A6FCF" w:rsidRPr="00767DBF" w:rsidTr="00874ECF">
        <w:trPr>
          <w:trHeight w:val="397"/>
        </w:trPr>
        <w:tc>
          <w:tcPr>
            <w:tcW w:w="66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E10A5A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847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571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169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2C4F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F19">
              <w:rPr>
                <w:sz w:val="24"/>
                <w:szCs w:val="24"/>
              </w:rPr>
              <w:t>5</w:t>
            </w: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</w:tr>
    </w:tbl>
    <w:p w:rsidR="003D7B98" w:rsidRPr="00767DBF" w:rsidRDefault="002C4F19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3D7B98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C4F19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4.2.1 Содержание лекционных занятий</w:t>
      </w:r>
    </w:p>
    <w:p w:rsidR="002C4F19" w:rsidRPr="00767DBF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749"/>
      </w:tblGrid>
      <w:tr w:rsidR="002C4F19" w:rsidRPr="00767DBF" w:rsidTr="00394D4B">
        <w:tc>
          <w:tcPr>
            <w:tcW w:w="709" w:type="dxa"/>
          </w:tcPr>
          <w:p w:rsidR="002C4F19" w:rsidRPr="00767DBF" w:rsidRDefault="00394D4B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</w:tcPr>
          <w:p w:rsidR="002C4F19" w:rsidRPr="00767DBF" w:rsidRDefault="002C4F19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49" w:type="dxa"/>
          </w:tcPr>
          <w:p w:rsidR="002C4F19" w:rsidRPr="00767DBF" w:rsidRDefault="002C4F19" w:rsidP="002C4F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Содержание </w:t>
            </w:r>
            <w:r>
              <w:rPr>
                <w:b/>
                <w:sz w:val="24"/>
                <w:szCs w:val="24"/>
              </w:rPr>
              <w:t>лекционных</w:t>
            </w:r>
            <w:r w:rsidRPr="00767DBF">
              <w:rPr>
                <w:b/>
                <w:sz w:val="24"/>
                <w:szCs w:val="24"/>
              </w:rPr>
              <w:t xml:space="preserve"> занятий</w:t>
            </w:r>
          </w:p>
        </w:tc>
      </w:tr>
      <w:tr w:rsidR="002C4F19" w:rsidRPr="00767DBF" w:rsidTr="00394D4B">
        <w:tc>
          <w:tcPr>
            <w:tcW w:w="709" w:type="dxa"/>
          </w:tcPr>
          <w:p w:rsidR="002C4F19" w:rsidRPr="00767DBF" w:rsidRDefault="002C4F19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C4F19" w:rsidRPr="00767DBF" w:rsidRDefault="002C4F19" w:rsidP="00586360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749" w:type="dxa"/>
          </w:tcPr>
          <w:p w:rsidR="002C4F19" w:rsidRPr="00767DBF" w:rsidRDefault="00586360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0CCD">
              <w:rPr>
                <w:sz w:val="24"/>
                <w:szCs w:val="24"/>
              </w:rPr>
              <w:t xml:space="preserve">роектирование – это особый процесс, предваряющий собственно изготовление продукта и моделирующий его в знаковой форме (чертежи, макеты, модели, пояснительные </w:t>
            </w:r>
            <w:r>
              <w:rPr>
                <w:sz w:val="24"/>
                <w:szCs w:val="24"/>
              </w:rPr>
              <w:t>записки и др.). Закономерности процесса проектирования. Виды проектирования. Методология проектирования художественных изделий.</w:t>
            </w:r>
            <w:r w:rsidR="002C4F19"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 w:rsidRPr="00394D4B">
              <w:rPr>
                <w:sz w:val="24"/>
                <w:szCs w:val="24"/>
              </w:rPr>
              <w:t>Тема 2. Проектная деятельность как творческий процесс.</w:t>
            </w:r>
          </w:p>
        </w:tc>
        <w:tc>
          <w:tcPr>
            <w:tcW w:w="5749" w:type="dxa"/>
          </w:tcPr>
          <w:p w:rsidR="00394D4B" w:rsidRPr="00767DBF" w:rsidRDefault="00F3709A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Последовательность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 xml:space="preserve">. Требования к потребительским свойствам проектируемого образца художественного изделия. Комплекс правил при проектировании: </w:t>
            </w:r>
            <w:r>
              <w:rPr>
                <w:sz w:val="24"/>
                <w:szCs w:val="24"/>
              </w:rPr>
              <w:lastRenderedPageBreak/>
              <w:t>масштабность, целостность формы, гармоничность, соразмерность и пр.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749" w:type="dxa"/>
          </w:tcPr>
          <w:p w:rsidR="00394D4B" w:rsidRPr="00767DBF" w:rsidRDefault="0023696F" w:rsidP="00E31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1082F">
              <w:rPr>
                <w:sz w:val="24"/>
                <w:szCs w:val="24"/>
              </w:rPr>
              <w:t>ва типа композиции: замкнутая (закрытая, статичная) и открытая</w:t>
            </w:r>
            <w:r>
              <w:rPr>
                <w:sz w:val="24"/>
                <w:szCs w:val="24"/>
              </w:rPr>
              <w:t>.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E1082F">
              <w:rPr>
                <w:sz w:val="24"/>
                <w:szCs w:val="24"/>
              </w:rPr>
              <w:t>иды композиции:</w:t>
            </w:r>
            <w:r>
              <w:rPr>
                <w:sz w:val="24"/>
                <w:szCs w:val="24"/>
              </w:rPr>
              <w:t xml:space="preserve"> </w:t>
            </w:r>
            <w:r w:rsidRPr="00E1082F">
              <w:rPr>
                <w:sz w:val="24"/>
                <w:szCs w:val="24"/>
              </w:rPr>
              <w:t>плоскостная</w:t>
            </w:r>
            <w:r>
              <w:rPr>
                <w:sz w:val="24"/>
                <w:szCs w:val="24"/>
              </w:rPr>
              <w:t xml:space="preserve">, </w:t>
            </w:r>
            <w:r w:rsidRPr="00E1082F">
              <w:rPr>
                <w:sz w:val="24"/>
                <w:szCs w:val="24"/>
              </w:rPr>
              <w:t>объемно-фронтальная</w:t>
            </w:r>
            <w:r>
              <w:rPr>
                <w:sz w:val="24"/>
                <w:szCs w:val="24"/>
              </w:rPr>
              <w:t xml:space="preserve">, объемно-пространственная, </w:t>
            </w:r>
            <w:r w:rsidRPr="00E1082F">
              <w:rPr>
                <w:sz w:val="24"/>
                <w:szCs w:val="24"/>
              </w:rPr>
              <w:t>глубинно-пространственная</w:t>
            </w:r>
            <w:r>
              <w:rPr>
                <w:sz w:val="24"/>
                <w:szCs w:val="24"/>
              </w:rPr>
              <w:t>. Свойства композиции изделий НХК и ДПИ</w:t>
            </w:r>
            <w:r w:rsidR="00E31148">
              <w:rPr>
                <w:sz w:val="24"/>
                <w:szCs w:val="24"/>
              </w:rPr>
              <w:t xml:space="preserve">: </w:t>
            </w:r>
            <w:r w:rsidR="00E31148" w:rsidRPr="00E1082F">
              <w:rPr>
                <w:sz w:val="24"/>
                <w:szCs w:val="24"/>
              </w:rPr>
              <w:t>соподчиненностью изображения, формы изделия и орнамента</w:t>
            </w:r>
            <w:r w:rsidR="00E31148">
              <w:rPr>
                <w:sz w:val="24"/>
                <w:szCs w:val="24"/>
              </w:rPr>
              <w:t>; цвет; фактура; равновесие; элементы декора; стилизация.</w:t>
            </w:r>
            <w:r w:rsidR="00E31148" w:rsidRPr="00E1082F">
              <w:rPr>
                <w:sz w:val="24"/>
                <w:szCs w:val="24"/>
              </w:rPr>
              <w:t xml:space="preserve"> </w:t>
            </w:r>
            <w:r w:rsidR="00B363F2">
              <w:rPr>
                <w:sz w:val="24"/>
                <w:szCs w:val="24"/>
              </w:rPr>
              <w:t>С</w:t>
            </w:r>
            <w:r w:rsidR="00B363F2" w:rsidRPr="00A523C7">
              <w:rPr>
                <w:sz w:val="24"/>
                <w:szCs w:val="24"/>
              </w:rPr>
              <w:t>во</w:t>
            </w:r>
            <w:r w:rsidR="00B363F2">
              <w:rPr>
                <w:sz w:val="24"/>
                <w:szCs w:val="24"/>
              </w:rPr>
              <w:t xml:space="preserve">йства формы (геометрический вид, </w:t>
            </w:r>
            <w:r w:rsidR="00B363F2" w:rsidRPr="00A523C7">
              <w:rPr>
                <w:sz w:val="24"/>
                <w:szCs w:val="24"/>
              </w:rPr>
              <w:t>величина, масса, положение в пространстве, светотень, цвет), средств</w:t>
            </w:r>
            <w:r w:rsidR="00B363F2">
              <w:rPr>
                <w:sz w:val="24"/>
                <w:szCs w:val="24"/>
              </w:rPr>
              <w:t xml:space="preserve"> </w:t>
            </w:r>
            <w:r w:rsidR="00B363F2" w:rsidRPr="00A523C7">
              <w:rPr>
                <w:sz w:val="24"/>
                <w:szCs w:val="24"/>
              </w:rPr>
              <w:t>выявления формы и пространства (ри</w:t>
            </w:r>
            <w:r w:rsidR="00B363F2">
              <w:rPr>
                <w:sz w:val="24"/>
                <w:szCs w:val="24"/>
              </w:rPr>
              <w:t xml:space="preserve">тм, метр, тектоника, пропорции, </w:t>
            </w:r>
            <w:r w:rsidR="00B363F2" w:rsidRPr="00A523C7">
              <w:rPr>
                <w:sz w:val="24"/>
                <w:szCs w:val="24"/>
              </w:rPr>
              <w:t>масштаб, контраст, нюанс, симметрия, асимметрия, статика, динамика).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586360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 w:rsidR="00394D4B" w:rsidRPr="00394D4B">
              <w:rPr>
                <w:sz w:val="24"/>
                <w:szCs w:val="24"/>
              </w:rPr>
              <w:t>Последовательность процесса проектирования художественных изделий.</w:t>
            </w:r>
          </w:p>
        </w:tc>
        <w:tc>
          <w:tcPr>
            <w:tcW w:w="5749" w:type="dxa"/>
          </w:tcPr>
          <w:p w:rsidR="00394D4B" w:rsidRPr="00767DBF" w:rsidRDefault="00365820" w:rsidP="00365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6588D" w:rsidRPr="00A523C7">
              <w:rPr>
                <w:sz w:val="24"/>
                <w:szCs w:val="24"/>
              </w:rPr>
              <w:t>ормулирование технического задания с описанием требований к выполнению проекта; формирование концепции (идеи) будущего объекта, содержания проектного замысла</w:t>
            </w:r>
            <w:r w:rsidR="0056588D">
              <w:rPr>
                <w:sz w:val="24"/>
                <w:szCs w:val="24"/>
              </w:rPr>
              <w:t>;</w:t>
            </w:r>
            <w:r w:rsidR="0056588D" w:rsidRPr="00A523C7">
              <w:rPr>
                <w:sz w:val="24"/>
                <w:szCs w:val="24"/>
              </w:rPr>
              <w:t xml:space="preserve"> экспертный анализ проектн</w:t>
            </w:r>
            <w:r w:rsidR="0056588D">
              <w:rPr>
                <w:sz w:val="24"/>
                <w:szCs w:val="24"/>
              </w:rPr>
              <w:t>ых условий;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предпроектное</w:t>
            </w:r>
            <w:proofErr w:type="spellEnd"/>
            <w:r w:rsidRPr="00A523C7">
              <w:rPr>
                <w:sz w:val="24"/>
                <w:szCs w:val="24"/>
              </w:rPr>
              <w:t xml:space="preserve"> исследование н</w:t>
            </w:r>
            <w:r>
              <w:rPr>
                <w:sz w:val="24"/>
                <w:szCs w:val="24"/>
              </w:rPr>
              <w:t>а основе диагностики реальности;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эскизирование</w:t>
            </w:r>
            <w:proofErr w:type="spellEnd"/>
            <w:r w:rsidRPr="00A523C7">
              <w:rPr>
                <w:sz w:val="24"/>
                <w:szCs w:val="24"/>
              </w:rPr>
              <w:t xml:space="preserve"> и разработка модели посредством макетирования прототипа рабочего образца</w:t>
            </w:r>
            <w:r>
              <w:rPr>
                <w:sz w:val="24"/>
                <w:szCs w:val="24"/>
              </w:rPr>
              <w:t xml:space="preserve">; </w:t>
            </w:r>
            <w:r w:rsidRPr="00A523C7">
              <w:rPr>
                <w:sz w:val="24"/>
                <w:szCs w:val="24"/>
              </w:rPr>
              <w:t>окончательно оформление проекта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F19" w:rsidRDefault="002C4F19" w:rsidP="004540B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занятий</w:t>
      </w:r>
    </w:p>
    <w:p w:rsidR="002C4F19" w:rsidRPr="00767DBF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5466"/>
      </w:tblGrid>
      <w:tr w:rsidR="003D7B98" w:rsidRPr="00767DBF" w:rsidTr="00394D4B">
        <w:tc>
          <w:tcPr>
            <w:tcW w:w="709" w:type="dxa"/>
          </w:tcPr>
          <w:p w:rsidR="003D7B98" w:rsidRPr="00767DBF" w:rsidRDefault="003D7B98" w:rsidP="00394D4B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466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Содержание практических занятий</w:t>
            </w:r>
          </w:p>
        </w:tc>
      </w:tr>
      <w:tr w:rsidR="003D7B98" w:rsidRPr="00767DBF" w:rsidTr="00394D4B">
        <w:tc>
          <w:tcPr>
            <w:tcW w:w="709" w:type="dxa"/>
          </w:tcPr>
          <w:p w:rsidR="003D7B98" w:rsidRPr="00767DBF" w:rsidRDefault="003D7B98" w:rsidP="00365820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FC32B5" w:rsidP="004540B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466" w:type="dxa"/>
          </w:tcPr>
          <w:p w:rsidR="003D7B98" w:rsidRPr="00767DBF" w:rsidRDefault="00F4136A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закономерностей процесса проектирования. Виды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Методология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D7B98" w:rsidRPr="00767DBF" w:rsidTr="00F4136A">
        <w:trPr>
          <w:trHeight w:val="2541"/>
        </w:trPr>
        <w:tc>
          <w:tcPr>
            <w:tcW w:w="70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2C4F19" w:rsidP="002C4F1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3D7B98" w:rsidRPr="00767DBF" w:rsidRDefault="003D7B98" w:rsidP="003D7B98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5466" w:type="dxa"/>
          </w:tcPr>
          <w:p w:rsidR="003D7B98" w:rsidRPr="00767DBF" w:rsidRDefault="00F4136A" w:rsidP="00F4136A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последовательности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>. Требования к потребительским свойствам проектируемого образца художественного изделия (керамического панно). Применение комплекса правил при проектировании: масштабность, целостность формы, гармоничность, соразмерность и пр.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2C4F19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5466" w:type="dxa"/>
          </w:tcPr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2C4F19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lastRenderedPageBreak/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466" w:type="dxa"/>
          </w:tcPr>
          <w:p w:rsidR="002C4F19" w:rsidRDefault="00F4136A" w:rsidP="00F413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композиционного решения при проектировании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F4136A" w:rsidRPr="00767DBF" w:rsidRDefault="00DD6B79" w:rsidP="00DD6B79">
            <w:pPr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394D4B" w:rsidRPr="00767DBF" w:rsidTr="00DD6B79">
        <w:trPr>
          <w:trHeight w:val="94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</w:t>
            </w:r>
            <w:r w:rsidR="00DD6B79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методов, принципов и видов проектировочной деятельности.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394D4B" w:rsidRPr="00767DBF" w:rsidRDefault="00394D4B" w:rsidP="002C4F19">
            <w:pPr>
              <w:rPr>
                <w:sz w:val="24"/>
                <w:szCs w:val="24"/>
              </w:rPr>
            </w:pPr>
          </w:p>
        </w:tc>
        <w:tc>
          <w:tcPr>
            <w:tcW w:w="5466" w:type="dxa"/>
          </w:tcPr>
          <w:p w:rsidR="00E40A14" w:rsidRPr="00E40A14" w:rsidRDefault="00DD6B79" w:rsidP="00E40A14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 w:rsidRPr="00A523C7">
              <w:rPr>
                <w:sz w:val="24"/>
                <w:szCs w:val="24"/>
              </w:rPr>
              <w:t xml:space="preserve"> технического задания с описанием требований к выполнению проекта</w:t>
            </w:r>
            <w:r>
              <w:rPr>
                <w:sz w:val="24"/>
                <w:szCs w:val="24"/>
              </w:rPr>
              <w:t xml:space="preserve"> керамического панно</w:t>
            </w:r>
            <w:r w:rsidR="00E40A14">
              <w:rPr>
                <w:sz w:val="24"/>
                <w:szCs w:val="24"/>
              </w:rPr>
              <w:t>.</w:t>
            </w:r>
            <w:r w:rsidRPr="00A523C7">
              <w:rPr>
                <w:sz w:val="24"/>
                <w:szCs w:val="24"/>
              </w:rPr>
              <w:t xml:space="preserve"> </w:t>
            </w:r>
            <w:r w:rsidR="00E40A14" w:rsidRPr="00767DBF">
              <w:rPr>
                <w:sz w:val="24"/>
                <w:szCs w:val="24"/>
              </w:rPr>
              <w:t xml:space="preserve">Творческое осмысление выбранной темы по заданию как средство создания художественного образа; </w:t>
            </w:r>
            <w:r w:rsidR="00E40A14" w:rsidRPr="00767DBF">
              <w:rPr>
                <w:color w:val="000000"/>
                <w:sz w:val="24"/>
                <w:szCs w:val="24"/>
              </w:rPr>
      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      </w:r>
            <w:r w:rsidR="00E40A14" w:rsidRPr="00767DBF">
              <w:rPr>
                <w:sz w:val="24"/>
                <w:szCs w:val="24"/>
              </w:rPr>
              <w:t>Работа в большом формате ведется только после нескольких найденных в маленьком формате вариантов решения в карандаше и нескольких</w:t>
            </w:r>
            <w:r w:rsidR="00E40A14">
              <w:rPr>
                <w:sz w:val="24"/>
                <w:szCs w:val="24"/>
              </w:rPr>
              <w:t xml:space="preserve"> предложенных для них цветовых </w:t>
            </w:r>
            <w:r w:rsidR="00E40A14" w:rsidRPr="00767DBF">
              <w:rPr>
                <w:sz w:val="24"/>
                <w:szCs w:val="24"/>
              </w:rPr>
              <w:t xml:space="preserve">вариантов. Изучить классические примеры декоративной керамики в интерьере. 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методического пособия по проектированию несложных изделий народной художественной культуры.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467744" w:rsidRPr="00467744" w:rsidRDefault="00467744" w:rsidP="004677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F2720F" w:rsidRDefault="00F2720F" w:rsidP="00557F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 xml:space="preserve"> М. А. Конструиро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вание художественных изделий из </w:t>
      </w:r>
      <w:r w:rsidRPr="00A45FC4">
        <w:rPr>
          <w:rFonts w:ascii="Times New Roman" w:hAnsi="Times New Roman" w:cs="Times New Roman"/>
          <w:sz w:val="24"/>
          <w:szCs w:val="24"/>
        </w:rPr>
        <w:t xml:space="preserve">керамики / М. А.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. Липецк: Изд-во ЛГПУ, 2004. 200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Е. Основы композиции: учебное пособие для вузов / В. Е.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Трикста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2017. — 225 c. — Режим доступа: http://www.iprbookshop.ru/60032.html 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Бесчастнов, Н. П. Основы композиции (история,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теория и современная практика)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монография / Н. П. Бесчастнов. —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рон. текстовые данные - Саратов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Вузовское образование, 2018. — 222 c. — Режим доступа: http://www.iprbookshop.ru/76538.html.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Бердник Т. О. Основы художественного проектирования и эскизной графики: учебное пособие /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 Т. О. Бердник. Москва: Феникс, </w:t>
      </w:r>
      <w:r w:rsidRPr="00A45FC4">
        <w:rPr>
          <w:rFonts w:ascii="Times New Roman" w:hAnsi="Times New Roman" w:cs="Times New Roman"/>
          <w:sz w:val="24"/>
          <w:szCs w:val="24"/>
        </w:rPr>
        <w:t>2005. 347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Варламов Р. Г. Элементы 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художественного конструирования </w:t>
      </w:r>
      <w:r w:rsidRPr="00A45FC4">
        <w:rPr>
          <w:rFonts w:ascii="Times New Roman" w:hAnsi="Times New Roman" w:cs="Times New Roman"/>
          <w:sz w:val="24"/>
          <w:szCs w:val="24"/>
        </w:rPr>
        <w:t>и технической эстетики / Р. Г. Варламов, О. Д. Струков. Москва: Советское радио, 1980. 480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Горохова В.Е. Композиция в керамике [Электронный ресурс]: пособие/ Горохова В.Е.— Электрон</w:t>
      </w:r>
      <w:proofErr w:type="gram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proofErr w:type="gram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gram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т</w:t>
      </w:r>
      <w:proofErr w:type="gram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екстовые данные.— Минск: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Дараган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Б. К.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Жаксыбергенов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Гардарики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, 2006. 95 с.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М.В.— Электрон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>екстовые данные.— М.: Прогресс-Традиция, 2014.— 560 c.— Режим доступа: http://www.iprbookshop.ru/27914.html.—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практикум</w:t>
      </w:r>
      <w:r w:rsidR="00A45FC4" w:rsidRPr="00A45FC4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51.03</w:t>
      </w:r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Электрон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>екстовые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2720F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Соколова М.В., Соколова М.С. Декоративно-прикладное искусство – М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:. 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Изд-во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, 2013.</w:t>
      </w:r>
    </w:p>
    <w:p w:rsidR="003D7B98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 w:hint="eastAsia"/>
          <w:b/>
          <w:color w:val="000000"/>
          <w:sz w:val="23"/>
          <w:szCs w:val="23"/>
          <w:lang w:eastAsia="ru-RU"/>
        </w:rPr>
        <w:t>В</w:t>
      </w:r>
      <w:r w:rsidRPr="00557F57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Аннотирование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Реферирование литературы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Работа со справочными материалами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 с Интернет-ресурсами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 ИКТ-технологий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Подготовка эссе, презентаций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зачёту и экзамену 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065DB" w:rsidP="00EA59D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промежуточная аттестация обучающихся 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дисциплине.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оформлен в приложении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3D7B98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A59D3" w:rsidRPr="00767DBF" w:rsidRDefault="00EA59D3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4961"/>
      </w:tblGrid>
      <w:tr w:rsidR="003D7B98" w:rsidRPr="00767DBF" w:rsidTr="003D7B98">
        <w:tc>
          <w:tcPr>
            <w:tcW w:w="709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E10A5A" w:rsidRPr="00767DBF" w:rsidTr="00025BF5">
        <w:trPr>
          <w:trHeight w:val="223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  <w:r w:rsidR="004304F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3D7B98">
        <w:trPr>
          <w:trHeight w:val="122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="004304F3"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 </w:t>
            </w:r>
            <w:r w:rsidRPr="00E1082F">
              <w:rPr>
                <w:sz w:val="24"/>
                <w:szCs w:val="24"/>
              </w:rPr>
              <w:t>формы изделия и орнамента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10A5A" w:rsidRPr="00767DBF" w:rsidTr="00025BF5">
        <w:trPr>
          <w:trHeight w:val="1407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025BF5">
        <w:trPr>
          <w:trHeight w:val="1128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</w:t>
            </w:r>
          </w:p>
        </w:tc>
      </w:tr>
      <w:tr w:rsidR="00E10A5A" w:rsidRPr="00767DBF" w:rsidTr="00025BF5">
        <w:trPr>
          <w:trHeight w:val="1683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методического пособия по р</w:t>
            </w:r>
            <w:r w:rsidRPr="00767DBF">
              <w:rPr>
                <w:color w:val="000000"/>
                <w:sz w:val="24"/>
                <w:szCs w:val="24"/>
              </w:rPr>
              <w:t>азработк</w:t>
            </w:r>
            <w:r>
              <w:rPr>
                <w:color w:val="000000"/>
                <w:sz w:val="24"/>
                <w:szCs w:val="24"/>
              </w:rPr>
              <w:t>е и практического выполнения</w:t>
            </w:r>
            <w:r w:rsidRPr="00767DBF">
              <w:rPr>
                <w:color w:val="000000"/>
                <w:sz w:val="24"/>
                <w:szCs w:val="24"/>
              </w:rPr>
              <w:t xml:space="preserve">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3D7B98" w:rsidRPr="00507AF9" w:rsidRDefault="003D7B98" w:rsidP="00507AF9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6.2.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3D7B98" w:rsidRPr="0054365E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требования к ведению длительного практического задания</w:t>
      </w:r>
    </w:p>
    <w:p w:rsid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4365E" w:rsidRP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54365E" w:rsidRPr="0054365E" w:rsidRDefault="0054365E" w:rsidP="00543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="00E40A14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54365E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CC77F4" w:rsidRDefault="003D7B98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 w:rsid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</w:t>
      </w:r>
      <w:r w:rsid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CC77F4" w:rsidP="00EE16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EE16B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</w:p>
    <w:p w:rsidR="00CC77F4" w:rsidRP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B2E0C" w:rsidRPr="00EB2E0C" w:rsidRDefault="00EB2E0C" w:rsidP="00EB2E0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EB2E0C">
        <w:rPr>
          <w:rFonts w:ascii="Times New Roman" w:hAnsi="Times New Roman" w:cs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EB2E0C">
        <w:rPr>
          <w:rFonts w:ascii="Times New Roman" w:hAnsi="Times New Roman" w:cs="Times New Roman"/>
          <w:iCs/>
        </w:rPr>
        <w:t>сформированности</w:t>
      </w:r>
      <w:proofErr w:type="spellEnd"/>
      <w:r w:rsidRPr="00EB2E0C">
        <w:rPr>
          <w:rFonts w:ascii="Times New Roman" w:hAnsi="Times New Roman" w:cs="Times New Roman"/>
          <w:iCs/>
        </w:rPr>
        <w:t xml:space="preserve"> компетенций,  определены  Положением о  текущем контроле успеваемости и промежуточной </w:t>
      </w:r>
      <w:proofErr w:type="gramStart"/>
      <w:r w:rsidRPr="00EB2E0C">
        <w:rPr>
          <w:rFonts w:ascii="Times New Roman" w:hAnsi="Times New Roman" w:cs="Times New Roman"/>
          <w:iCs/>
        </w:rPr>
        <w:t>аттестации</w:t>
      </w:r>
      <w:proofErr w:type="gramEnd"/>
      <w:r w:rsidRPr="00EB2E0C">
        <w:rPr>
          <w:rFonts w:ascii="Times New Roman" w:hAnsi="Times New Roman" w:cs="Times New Roman"/>
          <w:iCs/>
        </w:rPr>
        <w:t xml:space="preserve"> 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7.1. Основная учебная литература: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А. Конструирование художественных изделий из керамики / М. А.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Липецк: Изд-во ЛГПУ, 2004. 200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Е. Основы композиции: учебное пособие для вузов / В. Е.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Трикста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2017. — 225 c. — Режим доступа: http://www.iprbookshop.ru/60032.html 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Бесчастнов, Н. П. Основы композиции (история, теория и современная практика): монография / Н. П. Бесчастнов. — Электрон. текстовые данные - Саратов: Вузовское образование, 2018. — 222 c. — Режим доступа: http://www.iprbookshop.ru/76538.html.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Бердник Т. О. Основы художественного проектирования и эскизной графики: учебное пособие / Т. О. Бердник. Москва: Феникс, 2005. 347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Варламов Р. Г. Элементы художественного конструирования и технической эстетики / Р. Г. Варламов, О. Д. Струков. Москва: Советское радио, 1980. 480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Горохова В.Е. Композиция в керамике [Электронный ресурс]: пособие/ Горохова В.Е.— Электрон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екстовые данные.— Минск: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Вышэйшая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Дараган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Б. К.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Жаксыбергенов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Гардарики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2006. 95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М.В.— Электрон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екстовые данные.— М.: Прогресс-Традиция, 2014.— 560 c.— Режим доступа: http://www.iprbookshop.ru/27914.html.—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Ткаченко А.В. Художественная керамика [Электронный ресурс]: практикум по </w:t>
      </w: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Электрон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.т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екстовые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Соколова М.В., Соколова М.С. Декоративно-прикладное искусство – М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:. 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Изд-во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2013.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D7B98" w:rsidRP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7.2. Дополнительная учебная литература: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Артемьева Т.В.,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Тульчинский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Г.Л.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Фандрейзинг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Марков А. П.,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Бирженюк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М. Основы социокультурного проектирования. –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С.-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ун-т профсоюзов, 1998.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В. А. Основ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инновационного проектирования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/ В. А. Сергеев, Е. В.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Кипчарск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К. Подымало. - Ульяновск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УлГТУ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- 246 с. </w:t>
      </w:r>
    </w:p>
    <w:p w:rsidR="003D7B98" w:rsidRPr="00767DBF" w:rsidRDefault="003D7B98" w:rsidP="003D7B9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2C68BE" w:rsidRDefault="003D7B98" w:rsidP="002C68BE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7.3.</w:t>
      </w:r>
      <w:r w:rsid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Периодичекие</w:t>
      </w:r>
      <w:proofErr w:type="spellEnd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издания</w:t>
      </w:r>
    </w:p>
    <w:p w:rsidR="002C68BE" w:rsidRPr="002C68BE" w:rsidRDefault="002C68BE" w:rsidP="002C68B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1. Журнал  «Художественный совет»</w:t>
      </w:r>
    </w:p>
    <w:p w:rsidR="002C68BE" w:rsidRPr="002C68BE" w:rsidRDefault="002C68BE" w:rsidP="002C68B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2.Журнал  «Искусство»</w:t>
      </w:r>
    </w:p>
    <w:p w:rsidR="003D7B98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8" w:history="1">
        <w:r w:rsidRPr="002C68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</w:t>
      </w:r>
    </w:p>
    <w:p w:rsidR="002C68BE" w:rsidRPr="00767DBF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ресурсов информационно-телекоммуникационной сети </w:t>
      </w:r>
      <w:r w:rsid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 (далее - сеть</w:t>
      </w: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), необходимых для освоения дисциплины (модуля)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BC655A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3D7B98" w:rsidRPr="00767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7B98" w:rsidRPr="00767DBF" w:rsidRDefault="00BC655A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</w:t>
      </w:r>
    </w:p>
    <w:p w:rsidR="003D7B98" w:rsidRPr="00767DBF" w:rsidRDefault="00BC655A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www.elibraru.ru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 </w:t>
      </w:r>
    </w:p>
    <w:p w:rsidR="003D7B98" w:rsidRPr="00767DBF" w:rsidRDefault="00BC655A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www.big.libraru.info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большая  электронная библиотека.</w:t>
      </w:r>
    </w:p>
    <w:p w:rsidR="003D7B98" w:rsidRPr="00767DBF" w:rsidRDefault="003D7B98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Плюс, Гарант </w:t>
      </w:r>
    </w:p>
    <w:p w:rsidR="003D7B98" w:rsidRPr="00767DBF" w:rsidRDefault="00BC655A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http://kultura.mos.ru/youth_policy/your_project/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Департамент культуры города Москвы. Рубрика «Предложи свой проект»: [Эл. ресурс] // URL: </w:t>
      </w:r>
    </w:p>
    <w:p w:rsidR="003D7B98" w:rsidRPr="00767DBF" w:rsidRDefault="00BC655A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http://mosartagency.com/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МосАРТ</w:t>
      </w:r>
      <w:proofErr w:type="spellEnd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Московское агентство по развитию территорий средствами культуры: Официальный сайт [Эл. ресурс] // URL: </w:t>
      </w:r>
    </w:p>
    <w:p w:rsidR="003D7B98" w:rsidRPr="00767DBF" w:rsidRDefault="00BC655A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http://www.fondsci.ru/projects/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социально-культурных инициатив [Эл. ресурс] // URL:  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Методические указания для обучающихся по освоению дисциплины (модуля)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интернета;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практическим работам, выполнение эскизов, фор-эскизов и курсовых работ.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3D7B98" w:rsidRPr="00767DBF" w:rsidRDefault="002C68BE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экзаменам (зачетам)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перед ними.</w:t>
      </w:r>
    </w:p>
    <w:p w:rsidR="003D7B98" w:rsidRPr="00767DBF" w:rsidRDefault="003D7B98" w:rsidP="003D7B98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предложенные для изучения дисциплины, в том числе и для самостоятельного выполнения, носят междисциплинарный характер. В течение семестра, необходимо подготовить зарисовки, эскизы, фор- эскизы, конструктивные чертежи, планшеты для проекта для просмотра преподавателю. Важным составляющим в изучении данного курса является разработка проекта в соответствии с заданием.</w:t>
      </w:r>
    </w:p>
    <w:p w:rsidR="003D7B98" w:rsidRPr="00767DBF" w:rsidRDefault="003D7B98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проектного задания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 использов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индивидуальные особенности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Успешной разработке проекта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способствует изучение пред-проектной ситуации, сбор материала по теме проекта, подготовительная работа, разработка эскизов, фор-эскизов, моделей, макетов, качественная подготовка планшетов. </w:t>
      </w:r>
    </w:p>
    <w:p w:rsidR="003D7B98" w:rsidRPr="00767DBF" w:rsidRDefault="002C68BE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проектов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следует обращать на подбор иллюстративного материала, и методику ведения проекта в целом. Для успешной сдачи экзамена рекомендуется соблюдать следующие правила: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должна проводиться систематически, в течение всего семестра.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экзаменационного просмотра, за это время обучающиеся выполняют проект в соответствии с заданием и темой проекта. 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непосредственно перед экзаменом лучше использовать таким образом, чтобы подготовить экспозицию выставки по проектированию за семестр.</w:t>
      </w:r>
    </w:p>
    <w:p w:rsidR="003D7B98" w:rsidRPr="00767DBF" w:rsidRDefault="003D7B98" w:rsidP="003D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</w:t>
      </w:r>
      <w:proofErr w:type="gramEnd"/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Office 2010-2016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D20FE1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  <w:r w:rsidR="002C68BE"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2C68BE" w:rsidRDefault="003D7B98" w:rsidP="002C68BE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Кабинет проектирования.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Компьютер мультимедиа.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3.Столы, стулья, витрины с образцами художественной керамики, классная доска.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Прикладное программное обеспечение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Планшеты.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Мастерская по работе с различными материалами (деревом, керамикой, витражом)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Стеллажи для хранения работ.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для работы: бумага и материалы для эскизов, планшеты, краски для росписи.</w:t>
      </w:r>
    </w:p>
    <w:p w:rsidR="003D7B98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методических пособий (изображения элементов росписи, видов форм, примеров декора).</w:t>
      </w:r>
    </w:p>
    <w:p w:rsidR="00777542" w:rsidRPr="00767DBF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2C68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3D7B98" w:rsidRPr="00777542" w:rsidRDefault="003D7B98" w:rsidP="003D7B9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ходе выполнения заданий по дисциплине «</w:t>
      </w:r>
      <w:r w:rsidR="00777542" w:rsidRP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Основы проектирования в сфере народной художественной культуры</w:t>
      </w: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применяются следую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щие образовательные технологии: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</w:t>
      </w:r>
      <w:r w:rsidR="00F4136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еским обоснованием данной темы);</w:t>
      </w:r>
    </w:p>
    <w:p w:rsidR="003D7B98" w:rsidRPr="00767DBF" w:rsidRDefault="00F4136A" w:rsidP="00F413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- и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нтер</w:t>
      </w:r>
      <w:r w:rsidR="003D7B98"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активные занятия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освоении учебн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дисциплины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просмотров с привлечением ППС кафедры ИИНХК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СРС (научно-исследовательская работа);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зачёт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экзамен</w:t>
      </w:r>
    </w:p>
    <w:p w:rsid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77542" w:rsidRPr="00767DBF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77542" w:rsidRDefault="00777542" w:rsidP="0077754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3D7B98" w:rsidRPr="00767DBF" w:rsidRDefault="003D7B98" w:rsidP="003D7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left" w:leader="underscore" w:pos="98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658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Основы проектирования </w:t>
      </w: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народной художественной культуры»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Pr="00767DBF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компетенций</w:t>
      </w:r>
    </w:p>
    <w:p w:rsidR="003D7B98" w:rsidRPr="00767DBF" w:rsidRDefault="003D7B98" w:rsidP="003D7B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557"/>
      </w:tblGrid>
      <w:tr w:rsidR="003D7B98" w:rsidRPr="00767DBF" w:rsidTr="00E4420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D7B98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467744" w:rsidRDefault="003D7B98" w:rsidP="003D7B98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  <w:tr w:rsidR="00E44205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467744" w:rsidRDefault="00E44205" w:rsidP="00E44205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</w:tbl>
    <w:p w:rsidR="003D7B98" w:rsidRPr="00767DBF" w:rsidRDefault="003D7B98" w:rsidP="003D7B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77542" w:rsidRDefault="003D7B98" w:rsidP="00777542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7542">
        <w:rPr>
          <w:rFonts w:ascii="Times New Roman" w:eastAsia="Calibri" w:hAnsi="Times New Roman" w:cs="Times New Roman"/>
          <w:b/>
          <w:sz w:val="24"/>
          <w:szCs w:val="24"/>
        </w:rPr>
        <w:t>Критерии освоения компетенций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DBF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730"/>
      </w:tblGrid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821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и повышенный уровень </w:t>
      </w:r>
      <w:r w:rsidRPr="00767DBF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6"/>
        <w:gridCol w:w="6867"/>
      </w:tblGrid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7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Отлично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767DBF" w:rsidRDefault="003D7B98" w:rsidP="00784AD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 для обсуждения на практических занятиях:</w:t>
      </w:r>
    </w:p>
    <w:p w:rsidR="00144DDB" w:rsidRDefault="00144DDB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проектирование? В чем заключаются его сущность и роль в творчестве художника?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методология проектирования художественных изделий?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 понимается творчество?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восприятие?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Из чего складывается процесс проектирования?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lastRenderedPageBreak/>
        <w:t>В чем заключаются закономерности процесса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универсальные законы проектирования необходимо соблюдать?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циклы (фазы) внедрения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свойства материала необходимо учитывать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масштабность, гармоничность, целостность, соразмерность?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оригинальности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С какими факторами связана мотивация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подразумевает фирменный стиль?</w:t>
      </w:r>
    </w:p>
    <w:p w:rsidR="00365820" w:rsidRPr="00144DDB" w:rsidRDefault="00784AD8" w:rsidP="00144DDB">
      <w:pPr>
        <w:pStyle w:val="a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способностей в художественном проектировании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Какое место в проектировании занимает разработка концепции?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проектно-образного мышления и продуктивного воображения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соблюдение основных законов и принципов формообразования?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приемы придают изделию черты декоративности?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смысл художественного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основные требования к выполнению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проектирования по прототипу?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композиция и какую роль она играет в проектировании художественных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типы и виды композиции существуют?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закономерности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выразительных средств композиции (форма, пропорции, масштаб, фактура, равновесие, элементы декора, стилизация)?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процесс создания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От чего зависит выразительность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Каким образом форма изделия влияет на развитие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цвета и фактуры в изделиях декоративно-прикладного искусства?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виды равновесия композиции вы знаете?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ассоциативный метод?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сущность макетно-графического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модельно-макетного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отличие макетно-графического метода от модельно-макетного?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принципы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понятие пропорции?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В чем сущность технического задания, замысла, плана,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исследования, изучения и анализа исторических и современных аналогов,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эскизирования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моделирования проектных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клаузура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какова ее роль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использования проектно-графического материала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взаимосвязь макетирования и пластического моделирования с практикой создания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требования предъявляются к процессу художественного проектирования?</w:t>
      </w:r>
    </w:p>
    <w:p w:rsidR="003D7B98" w:rsidRPr="00767DBF" w:rsidRDefault="003D7B98" w:rsidP="00144DDB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практические задания для проверки умений и навыков студентов (продвинутый и повышенный уровень формирования компетенции):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Pr="0054365E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3674F2" w:rsidRPr="0054365E" w:rsidRDefault="003674F2" w:rsidP="003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74F2" w:rsidRPr="0054365E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3674F2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CC77F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D19" w:rsidRPr="00767DBF" w:rsidRDefault="00B40D19">
      <w:pPr>
        <w:rPr>
          <w:sz w:val="24"/>
          <w:szCs w:val="24"/>
        </w:rPr>
      </w:pPr>
    </w:p>
    <w:sectPr w:rsidR="00B40D19" w:rsidRPr="00767DBF" w:rsidSect="003D7B98">
      <w:footerReference w:type="default" r:id="rId16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55A" w:rsidRDefault="00BC655A">
      <w:pPr>
        <w:spacing w:after="0" w:line="240" w:lineRule="auto"/>
      </w:pPr>
      <w:r>
        <w:separator/>
      </w:r>
    </w:p>
  </w:endnote>
  <w:endnote w:type="continuationSeparator" w:id="0">
    <w:p w:rsidR="00BC655A" w:rsidRDefault="00BC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FE1" w:rsidRDefault="00D20FE1">
    <w:pPr>
      <w:pStyle w:val="a3"/>
      <w:jc w:val="center"/>
    </w:pPr>
  </w:p>
  <w:p w:rsidR="00D20FE1" w:rsidRDefault="00D20FE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55A" w:rsidRDefault="00BC655A">
      <w:pPr>
        <w:spacing w:after="0" w:line="240" w:lineRule="auto"/>
      </w:pPr>
      <w:r>
        <w:separator/>
      </w:r>
    </w:p>
  </w:footnote>
  <w:footnote w:type="continuationSeparator" w:id="0">
    <w:p w:rsidR="00BC655A" w:rsidRDefault="00BC6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54E4"/>
    <w:multiLevelType w:val="hybridMultilevel"/>
    <w:tmpl w:val="4E3C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F5A42"/>
    <w:multiLevelType w:val="hybridMultilevel"/>
    <w:tmpl w:val="D6529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4D107D"/>
    <w:multiLevelType w:val="hybridMultilevel"/>
    <w:tmpl w:val="3594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D2449"/>
    <w:multiLevelType w:val="hybridMultilevel"/>
    <w:tmpl w:val="7A860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16155FAE"/>
    <w:multiLevelType w:val="hybridMultilevel"/>
    <w:tmpl w:val="EF74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87525"/>
    <w:multiLevelType w:val="hybridMultilevel"/>
    <w:tmpl w:val="B9BC0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A7C05"/>
    <w:multiLevelType w:val="hybridMultilevel"/>
    <w:tmpl w:val="55A61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00200D1"/>
    <w:multiLevelType w:val="hybridMultilevel"/>
    <w:tmpl w:val="3C141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21C97"/>
    <w:multiLevelType w:val="hybridMultilevel"/>
    <w:tmpl w:val="4C04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5A32AB"/>
    <w:multiLevelType w:val="hybridMultilevel"/>
    <w:tmpl w:val="08C81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5766BC"/>
    <w:multiLevelType w:val="hybridMultilevel"/>
    <w:tmpl w:val="79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3112F"/>
    <w:multiLevelType w:val="multilevel"/>
    <w:tmpl w:val="2258F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7093C"/>
    <w:multiLevelType w:val="hybridMultilevel"/>
    <w:tmpl w:val="843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E09CC"/>
    <w:multiLevelType w:val="hybridMultilevel"/>
    <w:tmpl w:val="0992A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177F0"/>
    <w:multiLevelType w:val="hybridMultilevel"/>
    <w:tmpl w:val="927E9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C6FEF"/>
    <w:multiLevelType w:val="hybridMultilevel"/>
    <w:tmpl w:val="3A62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968D2"/>
    <w:multiLevelType w:val="hybridMultilevel"/>
    <w:tmpl w:val="025E34F0"/>
    <w:lvl w:ilvl="0" w:tplc="70389EE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703F61CB"/>
    <w:multiLevelType w:val="hybridMultilevel"/>
    <w:tmpl w:val="1E42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B77D4"/>
    <w:multiLevelType w:val="hybridMultilevel"/>
    <w:tmpl w:val="5428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4"/>
  </w:num>
  <w:num w:numId="5">
    <w:abstractNumId w:val="25"/>
  </w:num>
  <w:num w:numId="6">
    <w:abstractNumId w:val="5"/>
  </w:num>
  <w:num w:numId="7">
    <w:abstractNumId w:val="16"/>
  </w:num>
  <w:num w:numId="8">
    <w:abstractNumId w:val="13"/>
  </w:num>
  <w:num w:numId="9">
    <w:abstractNumId w:val="11"/>
  </w:num>
  <w:num w:numId="10">
    <w:abstractNumId w:val="18"/>
  </w:num>
  <w:num w:numId="11">
    <w:abstractNumId w:val="15"/>
  </w:num>
  <w:num w:numId="12">
    <w:abstractNumId w:val="19"/>
  </w:num>
  <w:num w:numId="13">
    <w:abstractNumId w:val="7"/>
  </w:num>
  <w:num w:numId="14">
    <w:abstractNumId w:val="6"/>
  </w:num>
  <w:num w:numId="15">
    <w:abstractNumId w:val="3"/>
  </w:num>
  <w:num w:numId="16">
    <w:abstractNumId w:val="12"/>
  </w:num>
  <w:num w:numId="17">
    <w:abstractNumId w:val="17"/>
  </w:num>
  <w:num w:numId="18">
    <w:abstractNumId w:val="0"/>
  </w:num>
  <w:num w:numId="19">
    <w:abstractNumId w:val="22"/>
  </w:num>
  <w:num w:numId="20">
    <w:abstractNumId w:val="20"/>
  </w:num>
  <w:num w:numId="21">
    <w:abstractNumId w:val="21"/>
  </w:num>
  <w:num w:numId="22">
    <w:abstractNumId w:val="2"/>
  </w:num>
  <w:num w:numId="23">
    <w:abstractNumId w:val="8"/>
  </w:num>
  <w:num w:numId="24">
    <w:abstractNumId w:val="1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98"/>
    <w:rsid w:val="00025BF5"/>
    <w:rsid w:val="000320F8"/>
    <w:rsid w:val="00042C87"/>
    <w:rsid w:val="000B79EE"/>
    <w:rsid w:val="000F4FA4"/>
    <w:rsid w:val="00144DDB"/>
    <w:rsid w:val="00146E4B"/>
    <w:rsid w:val="001C0B91"/>
    <w:rsid w:val="0023696F"/>
    <w:rsid w:val="00244B71"/>
    <w:rsid w:val="002C4F19"/>
    <w:rsid w:val="002C68BE"/>
    <w:rsid w:val="003060F2"/>
    <w:rsid w:val="003065DB"/>
    <w:rsid w:val="00307BCF"/>
    <w:rsid w:val="00365820"/>
    <w:rsid w:val="003674F2"/>
    <w:rsid w:val="00394D4B"/>
    <w:rsid w:val="003B081C"/>
    <w:rsid w:val="003C4467"/>
    <w:rsid w:val="003D7B98"/>
    <w:rsid w:val="004304F3"/>
    <w:rsid w:val="004524BD"/>
    <w:rsid w:val="004540B8"/>
    <w:rsid w:val="00467744"/>
    <w:rsid w:val="004C0E5C"/>
    <w:rsid w:val="004D484E"/>
    <w:rsid w:val="00507AF9"/>
    <w:rsid w:val="0054365E"/>
    <w:rsid w:val="00557F57"/>
    <w:rsid w:val="0056588D"/>
    <w:rsid w:val="00586360"/>
    <w:rsid w:val="00653D25"/>
    <w:rsid w:val="007219A4"/>
    <w:rsid w:val="00756C57"/>
    <w:rsid w:val="00767DBF"/>
    <w:rsid w:val="00777542"/>
    <w:rsid w:val="00784AD8"/>
    <w:rsid w:val="007868D2"/>
    <w:rsid w:val="00793FC7"/>
    <w:rsid w:val="007A6FCF"/>
    <w:rsid w:val="00863DA6"/>
    <w:rsid w:val="00874ECF"/>
    <w:rsid w:val="008B0042"/>
    <w:rsid w:val="008B33A3"/>
    <w:rsid w:val="008E69EE"/>
    <w:rsid w:val="00911A0A"/>
    <w:rsid w:val="00A45FC4"/>
    <w:rsid w:val="00AA37CC"/>
    <w:rsid w:val="00AB2636"/>
    <w:rsid w:val="00AC6655"/>
    <w:rsid w:val="00B05FCE"/>
    <w:rsid w:val="00B363F2"/>
    <w:rsid w:val="00B40D19"/>
    <w:rsid w:val="00BA6853"/>
    <w:rsid w:val="00BB0158"/>
    <w:rsid w:val="00BC655A"/>
    <w:rsid w:val="00C2176C"/>
    <w:rsid w:val="00C43F20"/>
    <w:rsid w:val="00C96A2E"/>
    <w:rsid w:val="00CA632D"/>
    <w:rsid w:val="00CC77F4"/>
    <w:rsid w:val="00D025EF"/>
    <w:rsid w:val="00D05976"/>
    <w:rsid w:val="00D20FE1"/>
    <w:rsid w:val="00DD6B79"/>
    <w:rsid w:val="00E10A5A"/>
    <w:rsid w:val="00E31148"/>
    <w:rsid w:val="00E336F4"/>
    <w:rsid w:val="00E40A14"/>
    <w:rsid w:val="00E44205"/>
    <w:rsid w:val="00EA59D3"/>
    <w:rsid w:val="00EB2E0C"/>
    <w:rsid w:val="00EE16BD"/>
    <w:rsid w:val="00F2720F"/>
    <w:rsid w:val="00F34558"/>
    <w:rsid w:val="00F3709A"/>
    <w:rsid w:val="00F4136A"/>
    <w:rsid w:val="00F90ECB"/>
    <w:rsid w:val="00FA78A2"/>
    <w:rsid w:val="00FC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7B98"/>
  </w:style>
  <w:style w:type="table" w:styleId="a5">
    <w:name w:val="Table Grid"/>
    <w:basedOn w:val="a1"/>
    <w:uiPriority w:val="59"/>
    <w:rsid w:val="003D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84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7B98"/>
  </w:style>
  <w:style w:type="table" w:styleId="a5">
    <w:name w:val="Table Grid"/>
    <w:basedOn w:val="a1"/>
    <w:uiPriority w:val="59"/>
    <w:rsid w:val="003D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84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hyperlink" Target="http://kultura.mos.ru/youth_policy/your_project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g.libraru.inf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ibrar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ondsci.ru/projects/" TargetMode="External"/><Relationship Id="rId10" Type="http://schemas.openxmlformats.org/officeDocument/2006/relationships/hyperlink" Target="http://www.zipsit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mosartagenc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21</Pages>
  <Words>6090</Words>
  <Characters>34717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24</cp:revision>
  <dcterms:created xsi:type="dcterms:W3CDTF">2020-09-11T09:45:00Z</dcterms:created>
  <dcterms:modified xsi:type="dcterms:W3CDTF">2022-09-09T11:39:00Z</dcterms:modified>
</cp:coreProperties>
</file>